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420BB6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636FFE">
              <w:rPr>
                <w:rFonts w:ascii="Tw Cen MT" w:hAnsi="Tw Cen MT"/>
                <w:b/>
                <w:sz w:val="28"/>
                <w:szCs w:val="28"/>
              </w:rPr>
              <w:t>EN401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CEB4D03" w:rsidR="00F71A3D" w:rsidRDefault="00636FF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636FFE">
        <w:rPr>
          <w:rFonts w:ascii="Tw Cen MT" w:hAnsi="Tw Cen MT"/>
          <w:b/>
          <w:sz w:val="28"/>
          <w:szCs w:val="24"/>
        </w:rPr>
        <w:t>CROSS-CULTURAL COMMUNICATION THROUGH WORLD LITERATURE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4F43537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DADFB7F" w14:textId="32F1B55B" w:rsidR="009B0421" w:rsidRPr="006A3C09" w:rsidRDefault="0052104C" w:rsidP="0052104C">
      <w:pPr>
        <w:spacing w:after="0" w:line="240" w:lineRule="auto"/>
        <w:ind w:left="4320" w:firstLine="720"/>
        <w:rPr>
          <w:rFonts w:ascii="Times New Roman" w:hAnsi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tbl>
      <w:tblPr>
        <w:tblStyle w:val="TableGrid"/>
        <w:tblW w:w="11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849"/>
        <w:gridCol w:w="851"/>
      </w:tblGrid>
      <w:tr w:rsidR="009B0421" w:rsidRPr="006A3C09" w14:paraId="40620ACA" w14:textId="77777777" w:rsidTr="003673BF">
        <w:tc>
          <w:tcPr>
            <w:tcW w:w="902" w:type="dxa"/>
          </w:tcPr>
          <w:p w14:paraId="0696024B" w14:textId="77777777" w:rsidR="009B0421" w:rsidRPr="006A3C09" w:rsidRDefault="009B0421" w:rsidP="006A3C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3E2B1D7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Why does Baldwin describe hatred as “the most self-destructive emotion”?</w:t>
            </w:r>
          </w:p>
        </w:tc>
        <w:tc>
          <w:tcPr>
            <w:tcW w:w="708" w:type="dxa"/>
          </w:tcPr>
          <w:p w14:paraId="6ACD6097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63FF78B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5AC7DC7A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058EF34E" w14:textId="77777777" w:rsidTr="003673BF">
        <w:tc>
          <w:tcPr>
            <w:tcW w:w="902" w:type="dxa"/>
          </w:tcPr>
          <w:p w14:paraId="0C44B264" w14:textId="77777777" w:rsidR="009B0421" w:rsidRPr="006A3C09" w:rsidRDefault="009B0421" w:rsidP="006A3C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27C52F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How does Adichie use religion to highlight both division and shared humanity?</w:t>
            </w:r>
          </w:p>
        </w:tc>
        <w:tc>
          <w:tcPr>
            <w:tcW w:w="708" w:type="dxa"/>
          </w:tcPr>
          <w:p w14:paraId="36887147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2B6E8191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96D6A2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12FA9041" w14:textId="77777777" w:rsidTr="003673BF">
        <w:tc>
          <w:tcPr>
            <w:tcW w:w="902" w:type="dxa"/>
          </w:tcPr>
          <w:p w14:paraId="5818983A" w14:textId="77777777" w:rsidR="009B0421" w:rsidRPr="006A3C09" w:rsidRDefault="009B0421" w:rsidP="006A3C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294DF4F" w14:textId="77777777" w:rsidR="009B0421" w:rsidRPr="006A3C09" w:rsidRDefault="009B0421" w:rsidP="006A3C09">
            <w:pPr>
              <w:spacing w:after="0" w:line="240" w:lineRule="auto"/>
              <w:ind w:right="-603"/>
              <w:contextualSpacing/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Who are the main characters in Ivan Krylov’s poem </w:t>
            </w:r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 xml:space="preserve">“The Dragonfly and </w:t>
            </w:r>
          </w:p>
          <w:p w14:paraId="6447A54D" w14:textId="77777777" w:rsidR="009B0421" w:rsidRPr="006A3C09" w:rsidRDefault="009B0421" w:rsidP="006A3C0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>the</w:t>
            </w:r>
            <w:proofErr w:type="gramEnd"/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 xml:space="preserve"> Ant”?</w:t>
            </w:r>
          </w:p>
        </w:tc>
        <w:tc>
          <w:tcPr>
            <w:tcW w:w="708" w:type="dxa"/>
          </w:tcPr>
          <w:p w14:paraId="2B9D5F61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4F60CF00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FF206C5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354BDD46" w14:textId="77777777" w:rsidTr="003673BF">
        <w:tc>
          <w:tcPr>
            <w:tcW w:w="902" w:type="dxa"/>
          </w:tcPr>
          <w:p w14:paraId="317CDB8A" w14:textId="77777777" w:rsidR="009B0421" w:rsidRPr="006A3C09" w:rsidRDefault="009B0421" w:rsidP="006A3C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1DFF1361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What is the central theme of </w:t>
            </w:r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>“An Irish Engagement”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  <w:tc>
          <w:tcPr>
            <w:tcW w:w="708" w:type="dxa"/>
          </w:tcPr>
          <w:p w14:paraId="5D972656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0AA690A1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3072CBB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164961AC" w14:textId="77777777" w:rsidTr="003673BF">
        <w:tc>
          <w:tcPr>
            <w:tcW w:w="902" w:type="dxa"/>
          </w:tcPr>
          <w:p w14:paraId="3A748A04" w14:textId="77777777" w:rsidR="009B0421" w:rsidRPr="006A3C09" w:rsidRDefault="009B0421" w:rsidP="006A3C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23DF8F26" w14:textId="77777777" w:rsidR="009B0421" w:rsidRPr="006A3C09" w:rsidRDefault="009B0421" w:rsidP="006A3C0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What is the central incident in the story “A Matrimonial Fraud”?</w:t>
            </w:r>
          </w:p>
        </w:tc>
        <w:tc>
          <w:tcPr>
            <w:tcW w:w="708" w:type="dxa"/>
          </w:tcPr>
          <w:p w14:paraId="52837A86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190038BB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388D0D70" w14:textId="433FC6F4" w:rsidR="009B0421" w:rsidRPr="006A3C09" w:rsidRDefault="007D5782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</w:tbl>
    <w:p w14:paraId="3D46FFE8" w14:textId="423A617B" w:rsidR="009B0421" w:rsidRPr="006A3C09" w:rsidRDefault="00B94886" w:rsidP="00EA27F8">
      <w:pPr>
        <w:spacing w:after="0" w:line="240" w:lineRule="auto"/>
        <w:ind w:left="43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03"/>
        <w:gridCol w:w="803"/>
        <w:gridCol w:w="804"/>
      </w:tblGrid>
      <w:tr w:rsidR="009B0421" w:rsidRPr="006A3C09" w14:paraId="51F0552B" w14:textId="77777777" w:rsidTr="003673BF">
        <w:tc>
          <w:tcPr>
            <w:tcW w:w="11023" w:type="dxa"/>
            <w:gridSpan w:val="5"/>
          </w:tcPr>
          <w:p w14:paraId="67D42DDD" w14:textId="0B99B3B6" w:rsidR="009B0421" w:rsidRPr="007D5782" w:rsidRDefault="007D5782" w:rsidP="006A3C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578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B0421" w:rsidRPr="006A3C09" w14:paraId="0BED48EE" w14:textId="77777777" w:rsidTr="003673BF">
        <w:tc>
          <w:tcPr>
            <w:tcW w:w="902" w:type="dxa"/>
          </w:tcPr>
          <w:p w14:paraId="0C004351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01233519" w14:textId="3BEE1865" w:rsidR="009B0421" w:rsidRPr="006A3C09" w:rsidRDefault="009B0421" w:rsidP="007D57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Discuss the complex relationship between Baldwin and his father with reference to 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Notes of a Native Son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03" w:type="dxa"/>
          </w:tcPr>
          <w:p w14:paraId="3EB8BC2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017D7C0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3DBCB80B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18B1874D" w14:textId="77777777" w:rsidTr="003673BF">
        <w:trPr>
          <w:trHeight w:val="329"/>
        </w:trPr>
        <w:tc>
          <w:tcPr>
            <w:tcW w:w="902" w:type="dxa"/>
          </w:tcPr>
          <w:p w14:paraId="29137827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6AF531A7" w14:textId="77777777" w:rsidR="009B0421" w:rsidRPr="006A3C09" w:rsidRDefault="009B0421" w:rsidP="006A3C0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What is Cross cultural communication? Give an example</w:t>
            </w:r>
          </w:p>
        </w:tc>
        <w:tc>
          <w:tcPr>
            <w:tcW w:w="803" w:type="dxa"/>
          </w:tcPr>
          <w:p w14:paraId="5B7ECA6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A28B40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76904B9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3A3EA77C" w14:textId="77777777" w:rsidTr="003673BF">
        <w:tc>
          <w:tcPr>
            <w:tcW w:w="11023" w:type="dxa"/>
            <w:gridSpan w:val="5"/>
          </w:tcPr>
          <w:p w14:paraId="6DA0508A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</w:p>
        </w:tc>
      </w:tr>
      <w:tr w:rsidR="009B0421" w:rsidRPr="006A3C09" w14:paraId="2E5B1559" w14:textId="77777777" w:rsidTr="003673BF">
        <w:tc>
          <w:tcPr>
            <w:tcW w:w="902" w:type="dxa"/>
          </w:tcPr>
          <w:p w14:paraId="10AC0283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31E9137D" w14:textId="77777777" w:rsidR="009B0421" w:rsidRPr="006A3C09" w:rsidRDefault="009B0421" w:rsidP="00EA27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How does Yezierska’s account present today’s concerns on immigration and the lives of recent immigrants? Explain.</w:t>
            </w:r>
          </w:p>
        </w:tc>
        <w:tc>
          <w:tcPr>
            <w:tcW w:w="803" w:type="dxa"/>
          </w:tcPr>
          <w:p w14:paraId="559D6937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12DA55C6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5D194AE5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9B0421" w:rsidRPr="006A3C09" w14:paraId="25709A05" w14:textId="77777777" w:rsidTr="003673BF">
        <w:tc>
          <w:tcPr>
            <w:tcW w:w="11023" w:type="dxa"/>
            <w:gridSpan w:val="5"/>
          </w:tcPr>
          <w:p w14:paraId="774ECF38" w14:textId="77777777" w:rsidR="009B0421" w:rsidRPr="007D5782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578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B0421" w:rsidRPr="006A3C09" w14:paraId="7EFABA28" w14:textId="77777777" w:rsidTr="003673BF">
        <w:tc>
          <w:tcPr>
            <w:tcW w:w="902" w:type="dxa"/>
          </w:tcPr>
          <w:p w14:paraId="6BD18343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5FA58C30" w14:textId="77777777" w:rsidR="009B0421" w:rsidRPr="006A3C09" w:rsidRDefault="009B0421" w:rsidP="00EA27F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Discuss how </w:t>
            </w:r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>“</w:t>
            </w:r>
            <w:r w:rsidRPr="00EA27F8">
              <w:rPr>
                <w:rStyle w:val="Emphasis"/>
                <w:rFonts w:ascii="Times New Roman" w:hAnsi="Times New Roman"/>
                <w:bCs/>
                <w:i w:val="0"/>
                <w:sz w:val="24"/>
                <w:szCs w:val="24"/>
              </w:rPr>
              <w:t>A Private Experience</w:t>
            </w:r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>”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 portrays concepts of understanding and compassion between people of different religions, classes, and backgrounds.</w:t>
            </w:r>
          </w:p>
        </w:tc>
        <w:tc>
          <w:tcPr>
            <w:tcW w:w="803" w:type="dxa"/>
          </w:tcPr>
          <w:p w14:paraId="6CFFE82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07ADEEA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74C68574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6BD80747" w14:textId="77777777" w:rsidTr="003673BF">
        <w:tc>
          <w:tcPr>
            <w:tcW w:w="902" w:type="dxa"/>
          </w:tcPr>
          <w:p w14:paraId="73C49D05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58C8B8D5" w14:textId="77777777" w:rsidR="009B0421" w:rsidRPr="006A3C09" w:rsidRDefault="009B0421" w:rsidP="006A3C0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Examine the role of empathy in the poem “Civilian and Soldier.”</w:t>
            </w:r>
          </w:p>
        </w:tc>
        <w:tc>
          <w:tcPr>
            <w:tcW w:w="803" w:type="dxa"/>
          </w:tcPr>
          <w:p w14:paraId="2767B280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0379A49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0026CEC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9B0421" w:rsidRPr="006A3C09" w14:paraId="553FE9BD" w14:textId="77777777" w:rsidTr="003673BF">
        <w:tc>
          <w:tcPr>
            <w:tcW w:w="11023" w:type="dxa"/>
            <w:gridSpan w:val="5"/>
          </w:tcPr>
          <w:p w14:paraId="599C1E36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</w:p>
        </w:tc>
      </w:tr>
      <w:tr w:rsidR="009B0421" w:rsidRPr="006A3C09" w14:paraId="59AE485C" w14:textId="77777777" w:rsidTr="003673BF">
        <w:tc>
          <w:tcPr>
            <w:tcW w:w="902" w:type="dxa"/>
          </w:tcPr>
          <w:p w14:paraId="0FF6D5A0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0B6E0610" w14:textId="2A69678E" w:rsidR="009B0421" w:rsidRPr="007D5782" w:rsidRDefault="007D5782" w:rsidP="007B31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r w:rsidR="007B310A">
              <w:rPr>
                <w:rFonts w:ascii="Times New Roman" w:hAnsi="Times New Roman"/>
                <w:bCs/>
                <w:sz w:val="24"/>
                <w:szCs w:val="24"/>
              </w:rPr>
              <w:t xml:space="preserve">xplain how war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destroys both victims and victors with reference to</w:t>
            </w:r>
            <w:r w:rsidR="007B310A">
              <w:rPr>
                <w:rFonts w:ascii="Times New Roman" w:hAnsi="Times New Roman"/>
                <w:bCs/>
                <w:sz w:val="24"/>
                <w:szCs w:val="24"/>
              </w:rPr>
              <w:t xml:space="preserve"> the </w:t>
            </w:r>
            <w:proofErr w:type="gramStart"/>
            <w:r w:rsidR="007B310A">
              <w:rPr>
                <w:rFonts w:ascii="Times New Roman" w:hAnsi="Times New Roman"/>
                <w:bCs/>
                <w:sz w:val="24"/>
                <w:szCs w:val="24"/>
              </w:rPr>
              <w:t>poem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gramEnd"/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Civilian and Soldie</w:t>
            </w:r>
            <w:r w:rsidR="007B310A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16EB4A5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B908E40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53AE1D7E" w14:textId="52D3109A" w:rsidR="009B0421" w:rsidRPr="006A3C09" w:rsidRDefault="007D5782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343403AD" w14:textId="77777777" w:rsidTr="003673BF">
        <w:tc>
          <w:tcPr>
            <w:tcW w:w="11023" w:type="dxa"/>
            <w:gridSpan w:val="5"/>
          </w:tcPr>
          <w:p w14:paraId="0E1AC63E" w14:textId="77777777" w:rsidR="009B0421" w:rsidRPr="007D5782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578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B0421" w:rsidRPr="006A3C09" w14:paraId="7E425C0E" w14:textId="77777777" w:rsidTr="003673BF">
        <w:tc>
          <w:tcPr>
            <w:tcW w:w="902" w:type="dxa"/>
          </w:tcPr>
          <w:p w14:paraId="4A7DE4CE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5ABF8E52" w14:textId="095D5447" w:rsidR="009B0421" w:rsidRPr="006A3C09" w:rsidRDefault="009B0421" w:rsidP="00EA27F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Discuss the main theme of Ivan Krylov’s “The Dragonfly and the Ant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01C3D7A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135D34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18F80772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74EDF5A5" w14:textId="77777777" w:rsidTr="003673BF">
        <w:tc>
          <w:tcPr>
            <w:tcW w:w="902" w:type="dxa"/>
          </w:tcPr>
          <w:p w14:paraId="52D27567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6EEED50B" w14:textId="486D4EA0" w:rsidR="009B0421" w:rsidRPr="006A3C09" w:rsidRDefault="007D5782" w:rsidP="007B310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Discuss how the ant teaches the value of hard work and foresight </w:t>
            </w:r>
            <w:proofErr w:type="gramStart"/>
            <w:r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in  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gramEnd"/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The Dragonfly and the Ant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5B700506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737DA519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36339BD4" w14:textId="6F4D9D6C" w:rsidR="009B0421" w:rsidRPr="006A3C09" w:rsidRDefault="007D5782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573F019A" w14:textId="77777777" w:rsidTr="003673BF">
        <w:tc>
          <w:tcPr>
            <w:tcW w:w="11023" w:type="dxa"/>
            <w:gridSpan w:val="5"/>
          </w:tcPr>
          <w:p w14:paraId="67F5AEC7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</w:p>
        </w:tc>
      </w:tr>
      <w:tr w:rsidR="009B0421" w:rsidRPr="006A3C09" w14:paraId="4A67FE70" w14:textId="77777777" w:rsidTr="003673BF">
        <w:trPr>
          <w:trHeight w:val="70"/>
        </w:trPr>
        <w:tc>
          <w:tcPr>
            <w:tcW w:w="902" w:type="dxa"/>
          </w:tcPr>
          <w:p w14:paraId="272D4DB5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100AEDA7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Discuss how Dostoevsky presents the themes of innocence and suffering in </w:t>
            </w:r>
            <w:r w:rsidRPr="006A3C09">
              <w:rPr>
                <w:rStyle w:val="Emphasis"/>
                <w:rFonts w:ascii="Times New Roman" w:hAnsi="Times New Roman"/>
                <w:bCs/>
                <w:sz w:val="24"/>
                <w:szCs w:val="24"/>
              </w:rPr>
              <w:t>“The Beggar Boy at Christ’s Christmas Tree.”</w:t>
            </w:r>
          </w:p>
        </w:tc>
        <w:tc>
          <w:tcPr>
            <w:tcW w:w="803" w:type="dxa"/>
          </w:tcPr>
          <w:p w14:paraId="0E4BCB6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CC7F170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6D860B2F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0FA18EC5" w14:textId="77777777" w:rsidTr="003673BF">
        <w:tc>
          <w:tcPr>
            <w:tcW w:w="11023" w:type="dxa"/>
            <w:gridSpan w:val="5"/>
          </w:tcPr>
          <w:p w14:paraId="1298EBFA" w14:textId="77777777" w:rsidR="009B0421" w:rsidRPr="007D5782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578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B0421" w:rsidRPr="006A3C09" w14:paraId="6F8E12F1" w14:textId="77777777" w:rsidTr="003673BF">
        <w:tc>
          <w:tcPr>
            <w:tcW w:w="902" w:type="dxa"/>
          </w:tcPr>
          <w:p w14:paraId="43EED0D7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3BCEA791" w14:textId="0B7E8128" w:rsidR="009B0421" w:rsidRPr="006A3C09" w:rsidRDefault="009B0421" w:rsidP="007D578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Discuss the main ideas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 xml:space="preserve"> in 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Bertrand Russell’s essay “On Education”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01FF28E4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4D063AF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398CF48A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43B9EFF9" w14:textId="77777777" w:rsidTr="003673BF">
        <w:tc>
          <w:tcPr>
            <w:tcW w:w="902" w:type="dxa"/>
          </w:tcPr>
          <w:p w14:paraId="3879AC53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2ED4C0E6" w14:textId="6B7DB03B" w:rsidR="009B0421" w:rsidRPr="006A3C09" w:rsidRDefault="007B310A" w:rsidP="007B310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According to Russell what are the responsibilities of teachers and parents in the education process?</w:t>
            </w:r>
          </w:p>
        </w:tc>
        <w:tc>
          <w:tcPr>
            <w:tcW w:w="803" w:type="dxa"/>
          </w:tcPr>
          <w:p w14:paraId="32F8FBB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4DE66B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33183BC6" w14:textId="597F9B4C" w:rsidR="009B0421" w:rsidRPr="006A3C09" w:rsidRDefault="007D5782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  <w:tr w:rsidR="009B0421" w:rsidRPr="006A3C09" w14:paraId="32EBB38C" w14:textId="77777777" w:rsidTr="003673BF">
        <w:tc>
          <w:tcPr>
            <w:tcW w:w="11023" w:type="dxa"/>
            <w:gridSpan w:val="5"/>
          </w:tcPr>
          <w:p w14:paraId="4F380384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</w:p>
        </w:tc>
      </w:tr>
      <w:tr w:rsidR="009B0421" w:rsidRPr="006A3C09" w14:paraId="48C77942" w14:textId="77777777" w:rsidTr="003673BF">
        <w:tc>
          <w:tcPr>
            <w:tcW w:w="902" w:type="dxa"/>
          </w:tcPr>
          <w:p w14:paraId="1753DE79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078A8EEB" w14:textId="55809E01" w:rsidR="009B0421" w:rsidRPr="006A3C09" w:rsidRDefault="009B0421" w:rsidP="007D57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 xml:space="preserve">Discuss the main themes </w:t>
            </w:r>
            <w:r w:rsidR="00EA27F8">
              <w:rPr>
                <w:rFonts w:ascii="Times New Roman" w:hAnsi="Times New Roman"/>
                <w:bCs/>
                <w:sz w:val="24"/>
                <w:szCs w:val="24"/>
              </w:rPr>
              <w:t xml:space="preserve">in Walter Watts’s one-act play </w:t>
            </w:r>
            <w:r w:rsidRPr="00EA27F8">
              <w:rPr>
                <w:rFonts w:ascii="Times New Roman" w:hAnsi="Times New Roman"/>
                <w:bCs/>
                <w:i/>
                <w:sz w:val="24"/>
                <w:szCs w:val="24"/>
              </w:rPr>
              <w:t>An Irish Engagement</w:t>
            </w: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6999815E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104F599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764ED17C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BL-3</w:t>
            </w:r>
          </w:p>
        </w:tc>
      </w:tr>
      <w:tr w:rsidR="009B0421" w:rsidRPr="006A3C09" w14:paraId="02644E1E" w14:textId="77777777" w:rsidTr="003673BF">
        <w:tc>
          <w:tcPr>
            <w:tcW w:w="11023" w:type="dxa"/>
            <w:gridSpan w:val="5"/>
          </w:tcPr>
          <w:p w14:paraId="2783B285" w14:textId="77777777" w:rsidR="009B0421" w:rsidRPr="007D5782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578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B0421" w:rsidRPr="006A3C09" w14:paraId="65B1D21B" w14:textId="77777777" w:rsidTr="003673BF">
        <w:trPr>
          <w:trHeight w:val="123"/>
        </w:trPr>
        <w:tc>
          <w:tcPr>
            <w:tcW w:w="902" w:type="dxa"/>
          </w:tcPr>
          <w:p w14:paraId="5D159868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2084C0E0" w14:textId="77777777" w:rsidR="009B0421" w:rsidRPr="006A3C09" w:rsidRDefault="009B0421" w:rsidP="006A3C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Analyze the moral lesson of “A Matrimonial Fraud.”</w:t>
            </w:r>
          </w:p>
        </w:tc>
        <w:tc>
          <w:tcPr>
            <w:tcW w:w="803" w:type="dxa"/>
          </w:tcPr>
          <w:p w14:paraId="1FE81BDB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681692A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4DAC4A79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9B0421" w:rsidRPr="006A3C09" w14:paraId="6C0AA959" w14:textId="77777777" w:rsidTr="003673BF">
        <w:tc>
          <w:tcPr>
            <w:tcW w:w="902" w:type="dxa"/>
          </w:tcPr>
          <w:p w14:paraId="71D640F4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386C71A" w14:textId="77777777" w:rsidR="009B0421" w:rsidRPr="006A3C09" w:rsidRDefault="009B0421" w:rsidP="006A3C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What is the significance of the title “A Matrimonial Fraud”? Explain</w:t>
            </w:r>
          </w:p>
        </w:tc>
        <w:tc>
          <w:tcPr>
            <w:tcW w:w="803" w:type="dxa"/>
          </w:tcPr>
          <w:p w14:paraId="24911108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C47188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7E85BF59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BL-4</w:t>
            </w:r>
          </w:p>
        </w:tc>
      </w:tr>
      <w:tr w:rsidR="009B0421" w:rsidRPr="006A3C09" w14:paraId="240AE601" w14:textId="77777777" w:rsidTr="003673BF">
        <w:tc>
          <w:tcPr>
            <w:tcW w:w="11023" w:type="dxa"/>
            <w:gridSpan w:val="5"/>
          </w:tcPr>
          <w:p w14:paraId="700FAA73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OR</w:t>
            </w:r>
          </w:p>
        </w:tc>
      </w:tr>
      <w:tr w:rsidR="009B0421" w:rsidRPr="006A3C09" w14:paraId="051ED751" w14:textId="77777777" w:rsidTr="003673BF">
        <w:tc>
          <w:tcPr>
            <w:tcW w:w="902" w:type="dxa"/>
          </w:tcPr>
          <w:p w14:paraId="51268150" w14:textId="77777777" w:rsidR="009B0421" w:rsidRPr="006A3C09" w:rsidRDefault="009B0421" w:rsidP="006A3C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4D3BC8CE" w14:textId="110AA1AE" w:rsidR="009B0421" w:rsidRPr="006A3C09" w:rsidRDefault="00263F8A" w:rsidP="007D57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Shashi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7D5782">
              <w:rPr>
                <w:rFonts w:ascii="Times New Roman" w:hAnsi="Times New Roman"/>
                <w:bCs/>
                <w:sz w:val="24"/>
                <w:szCs w:val="24"/>
              </w:rPr>
              <w:t>haroor</w:t>
            </w:r>
            <w:proofErr w:type="spellEnd"/>
            <w:r w:rsidR="007D5782">
              <w:rPr>
                <w:rFonts w:ascii="Times New Roman" w:hAnsi="Times New Roman"/>
                <w:bCs/>
                <w:sz w:val="24"/>
                <w:szCs w:val="24"/>
              </w:rPr>
              <w:t xml:space="preserve"> argues that India’s uniqueness lies in cultural pluralism and acceptance of differences. Analyze how he suggests with historical, political and cultural references. </w:t>
            </w:r>
          </w:p>
        </w:tc>
        <w:tc>
          <w:tcPr>
            <w:tcW w:w="803" w:type="dxa"/>
          </w:tcPr>
          <w:p w14:paraId="09937283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89CBFBD" w14:textId="77777777" w:rsidR="009B0421" w:rsidRPr="006A3C09" w:rsidRDefault="009B0421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C09">
              <w:rPr>
                <w:rFonts w:ascii="Times New Roman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4" w:type="dxa"/>
          </w:tcPr>
          <w:p w14:paraId="30749FAF" w14:textId="3BE866AB" w:rsidR="009B0421" w:rsidRPr="006A3C09" w:rsidRDefault="007D5782" w:rsidP="006A3C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BL-2</w:t>
            </w:r>
          </w:p>
        </w:tc>
      </w:tr>
    </w:tbl>
    <w:p w14:paraId="07AA5C92" w14:textId="3F412F34" w:rsidR="009B0421" w:rsidRPr="006A3C09" w:rsidRDefault="003673BF" w:rsidP="003673B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9B0421" w:rsidRPr="006A3C09" w:rsidSect="006A3C09">
      <w:footerReference w:type="default" r:id="rId9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61DAD" w14:textId="77777777" w:rsidR="00F31965" w:rsidRDefault="00F31965" w:rsidP="0022044F">
      <w:pPr>
        <w:spacing w:after="0" w:line="240" w:lineRule="auto"/>
      </w:pPr>
      <w:r>
        <w:separator/>
      </w:r>
    </w:p>
  </w:endnote>
  <w:endnote w:type="continuationSeparator" w:id="0">
    <w:p w14:paraId="0B5D5CCC" w14:textId="77777777" w:rsidR="00F31965" w:rsidRDefault="00F3196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707782"/>
      <w:docPartObj>
        <w:docPartGallery w:val="Page Numbers (Bottom of Page)"/>
        <w:docPartUnique/>
      </w:docPartObj>
    </w:sdtPr>
    <w:sdtEndPr/>
    <w:sdtContent>
      <w:sdt>
        <w:sdtPr>
          <w:id w:val="106935739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57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57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8C399" w14:textId="77777777" w:rsidR="00F31965" w:rsidRDefault="00F31965" w:rsidP="0022044F">
      <w:pPr>
        <w:spacing w:after="0" w:line="240" w:lineRule="auto"/>
      </w:pPr>
      <w:r>
        <w:separator/>
      </w:r>
    </w:p>
  </w:footnote>
  <w:footnote w:type="continuationSeparator" w:id="0">
    <w:p w14:paraId="0CEABE1E" w14:textId="77777777" w:rsidR="00F31965" w:rsidRDefault="00F3196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9E6"/>
    <w:rsid w:val="00092B7D"/>
    <w:rsid w:val="000A36C7"/>
    <w:rsid w:val="000B5C47"/>
    <w:rsid w:val="000C283C"/>
    <w:rsid w:val="000D058C"/>
    <w:rsid w:val="000E3361"/>
    <w:rsid w:val="00117510"/>
    <w:rsid w:val="00130128"/>
    <w:rsid w:val="00136550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63F8A"/>
    <w:rsid w:val="002A22F5"/>
    <w:rsid w:val="002A4AE4"/>
    <w:rsid w:val="002A6730"/>
    <w:rsid w:val="00303F10"/>
    <w:rsid w:val="0032191E"/>
    <w:rsid w:val="003359F9"/>
    <w:rsid w:val="003519BA"/>
    <w:rsid w:val="00353E9B"/>
    <w:rsid w:val="003673BF"/>
    <w:rsid w:val="00381761"/>
    <w:rsid w:val="00383550"/>
    <w:rsid w:val="003B42EE"/>
    <w:rsid w:val="004006B2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0578A"/>
    <w:rsid w:val="00512A81"/>
    <w:rsid w:val="0052104C"/>
    <w:rsid w:val="005548F3"/>
    <w:rsid w:val="0056207D"/>
    <w:rsid w:val="005819CE"/>
    <w:rsid w:val="005916C7"/>
    <w:rsid w:val="005A44D3"/>
    <w:rsid w:val="005A72FA"/>
    <w:rsid w:val="005B16A3"/>
    <w:rsid w:val="005B35ED"/>
    <w:rsid w:val="005B4673"/>
    <w:rsid w:val="006059B4"/>
    <w:rsid w:val="00605B3A"/>
    <w:rsid w:val="00605F7A"/>
    <w:rsid w:val="00636FFE"/>
    <w:rsid w:val="0068569F"/>
    <w:rsid w:val="00687F47"/>
    <w:rsid w:val="006903D8"/>
    <w:rsid w:val="006A27B5"/>
    <w:rsid w:val="006A2A1F"/>
    <w:rsid w:val="006A3C09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10A"/>
    <w:rsid w:val="007B37EF"/>
    <w:rsid w:val="007C2359"/>
    <w:rsid w:val="007C76C7"/>
    <w:rsid w:val="007C7F7A"/>
    <w:rsid w:val="007D227C"/>
    <w:rsid w:val="007D5782"/>
    <w:rsid w:val="007E02A0"/>
    <w:rsid w:val="007E17AA"/>
    <w:rsid w:val="007E2BA9"/>
    <w:rsid w:val="008121C2"/>
    <w:rsid w:val="00831D17"/>
    <w:rsid w:val="008371C1"/>
    <w:rsid w:val="00837DA7"/>
    <w:rsid w:val="0084512D"/>
    <w:rsid w:val="00846DFD"/>
    <w:rsid w:val="00860D05"/>
    <w:rsid w:val="00872BBC"/>
    <w:rsid w:val="008C5E87"/>
    <w:rsid w:val="008E020C"/>
    <w:rsid w:val="008E4FA6"/>
    <w:rsid w:val="009124F3"/>
    <w:rsid w:val="009343DD"/>
    <w:rsid w:val="009430E8"/>
    <w:rsid w:val="00972DEF"/>
    <w:rsid w:val="00973CED"/>
    <w:rsid w:val="009821CD"/>
    <w:rsid w:val="009B0421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94886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A27F8"/>
    <w:rsid w:val="00EA3C16"/>
    <w:rsid w:val="00EB52EC"/>
    <w:rsid w:val="00EC6F29"/>
    <w:rsid w:val="00F00164"/>
    <w:rsid w:val="00F20780"/>
    <w:rsid w:val="00F31965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9B0421"/>
    <w:rPr>
      <w:i/>
      <w:iCs/>
    </w:rPr>
  </w:style>
  <w:style w:type="character" w:styleId="Strong">
    <w:name w:val="Strong"/>
    <w:basedOn w:val="DefaultParagraphFont"/>
    <w:uiPriority w:val="22"/>
    <w:qFormat/>
    <w:rsid w:val="009B04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9B0421"/>
    <w:rPr>
      <w:i/>
      <w:iCs/>
    </w:rPr>
  </w:style>
  <w:style w:type="character" w:styleId="Strong">
    <w:name w:val="Strong"/>
    <w:basedOn w:val="DefaultParagraphFont"/>
    <w:uiPriority w:val="22"/>
    <w:qFormat/>
    <w:rsid w:val="009B0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80912-096A-4AE9-B733-C7C075E3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95</cp:revision>
  <cp:lastPrinted>2025-12-15T04:46:00Z</cp:lastPrinted>
  <dcterms:created xsi:type="dcterms:W3CDTF">2023-03-23T04:54:00Z</dcterms:created>
  <dcterms:modified xsi:type="dcterms:W3CDTF">2025-12-15T04:46:00Z</dcterms:modified>
</cp:coreProperties>
</file>